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962DD5" w:rsidRPr="00133F7D" w:rsidTr="00E86E4F">
        <w:trPr>
          <w:tblCellSpacing w:w="0" w:type="dxa"/>
        </w:trPr>
        <w:tc>
          <w:tcPr>
            <w:tcW w:w="0" w:type="auto"/>
            <w:vAlign w:val="center"/>
            <w:hideMark/>
          </w:tcPr>
          <w:p w:rsidR="00962DD5" w:rsidRPr="00133F7D" w:rsidRDefault="00962DD5" w:rsidP="00E86E4F">
            <w:pPr>
              <w:spacing w:beforeLines="0" w:before="156" w:afterLines="0" w:after="156" w:line="450" w:lineRule="atLeast"/>
              <w:jc w:val="center"/>
              <w:rPr>
                <w:rFonts w:ascii="黑体" w:eastAsia="黑体" w:hAnsi="宋体" w:cs="Arial"/>
                <w:color w:val="587C19"/>
                <w:kern w:val="0"/>
                <w:sz w:val="33"/>
                <w:szCs w:val="33"/>
              </w:rPr>
            </w:pPr>
          </w:p>
        </w:tc>
      </w:tr>
      <w:tr w:rsidR="00962DD5" w:rsidRPr="00133F7D" w:rsidTr="00E86E4F">
        <w:trPr>
          <w:tblCellSpacing w:w="0" w:type="dxa"/>
        </w:trPr>
        <w:tc>
          <w:tcPr>
            <w:tcW w:w="0" w:type="auto"/>
            <w:vAlign w:val="center"/>
            <w:hideMark/>
          </w:tcPr>
          <w:p w:rsidR="00962DD5" w:rsidRPr="00133F7D" w:rsidRDefault="00962DD5" w:rsidP="00E86E4F">
            <w:pPr>
              <w:spacing w:beforeLines="0" w:before="156" w:afterLines="0" w:after="156" w:line="300" w:lineRule="atLeast"/>
              <w:jc w:val="center"/>
              <w:rPr>
                <w:rFonts w:ascii="宋体" w:eastAsia="宋体" w:hAnsi="宋体" w:cs="Arial"/>
                <w:color w:val="333333"/>
                <w:kern w:val="0"/>
                <w:sz w:val="20"/>
                <w:szCs w:val="20"/>
              </w:rPr>
            </w:pPr>
          </w:p>
        </w:tc>
      </w:tr>
    </w:tbl>
    <w:p w:rsidR="00962DD5" w:rsidRPr="0006640D" w:rsidRDefault="00962DD5" w:rsidP="00962DD5">
      <w:pPr>
        <w:spacing w:beforeLines="0" w:before="156" w:beforeAutospacing="1" w:afterLines="0" w:after="156" w:afterAutospacing="1" w:line="360" w:lineRule="atLeast"/>
        <w:jc w:val="center"/>
        <w:rPr>
          <w:rFonts w:ascii="华文中宋" w:eastAsia="华文中宋" w:hAnsi="华文中宋" w:cs="Arial" w:hint="eastAsia"/>
          <w:b/>
          <w:color w:val="000000" w:themeColor="text1"/>
          <w:kern w:val="0"/>
          <w:sz w:val="44"/>
          <w:szCs w:val="44"/>
        </w:rPr>
      </w:pPr>
      <w:r w:rsidRPr="0006640D">
        <w:rPr>
          <w:rFonts w:ascii="华文中宋" w:eastAsia="华文中宋" w:hAnsi="华文中宋" w:cs="Arial" w:hint="eastAsia"/>
          <w:b/>
          <w:color w:val="000000" w:themeColor="text1"/>
          <w:kern w:val="0"/>
          <w:sz w:val="44"/>
          <w:szCs w:val="44"/>
        </w:rPr>
        <w:t>学习六中全会精神座谈</w:t>
      </w:r>
      <w:bookmarkStart w:id="0" w:name="_GoBack"/>
      <w:bookmarkEnd w:id="0"/>
      <w:r w:rsidRPr="0006640D">
        <w:rPr>
          <w:rFonts w:ascii="华文中宋" w:eastAsia="华文中宋" w:hAnsi="华文中宋" w:cs="Arial" w:hint="eastAsia"/>
          <w:b/>
          <w:color w:val="000000" w:themeColor="text1"/>
          <w:kern w:val="0"/>
          <w:sz w:val="44"/>
          <w:szCs w:val="44"/>
        </w:rPr>
        <w:t>会发言摘登</w:t>
      </w:r>
    </w:p>
    <w:p w:rsidR="00962DD5" w:rsidRPr="00133F7D" w:rsidRDefault="00962DD5" w:rsidP="00962DD5">
      <w:pPr>
        <w:spacing w:beforeLines="0" w:before="156" w:beforeAutospacing="1" w:afterLines="0" w:after="156" w:afterAutospacing="1" w:line="360" w:lineRule="atLeast"/>
        <w:jc w:val="center"/>
        <w:rPr>
          <w:rFonts w:ascii="宋体" w:eastAsia="宋体" w:hAnsi="宋体" w:cs="Arial"/>
          <w:kern w:val="0"/>
          <w:szCs w:val="21"/>
        </w:rPr>
      </w:pPr>
      <w:r>
        <w:rPr>
          <w:rFonts w:ascii="宋体" w:eastAsia="宋体" w:hAnsi="宋体" w:cs="Arial"/>
          <w:noProof/>
          <w:kern w:val="0"/>
          <w:szCs w:val="21"/>
        </w:rPr>
        <w:drawing>
          <wp:inline distT="0" distB="0" distL="0" distR="0" wp14:anchorId="531E7EB8" wp14:editId="53F047F6">
            <wp:extent cx="4762500" cy="3169920"/>
            <wp:effectExtent l="0" t="0" r="0" b="0"/>
            <wp:docPr id="9" name="图片 9" descr="http://news.sciencenet.cn/upload/news/images/2016/11/20161122524325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ws.sciencenet.cn/upload/news/images/2016/11/2016112252432548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王庭大</w:t>
      </w:r>
      <w:r w:rsidRPr="00962DD5">
        <w:rPr>
          <w:rFonts w:ascii="仿宋_GB2312" w:eastAsia="仿宋_GB2312" w:hAnsi="宋体" w:cs="Arial" w:hint="eastAsia"/>
          <w:kern w:val="0"/>
          <w:sz w:val="30"/>
          <w:szCs w:val="30"/>
        </w:rPr>
        <w:t>（全国党建研究会科研院所专委会主任委员，国科大马克思主义教学与研究中心主任）：</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党内政治生活必须增强“四性”</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十八大以来，以习近平同志为核心的党中央高度重视开展严肃认真的党内政治活动，还专门召开六中全会研究讨论严肃党内政治生活和党内监督问题。当前一项重要政治任务就是学习贯彻习近平总书记重要讲话精神和《准则》《条例》，特别是围绕坚持党的政治路线、思想路线、组织路线、群众路线，坚持和完善民主集中制、严格党的组织生活等重点内容，集中解决好突出问题，不断提高党内政治生活的政治性、时代性、原则性、战斗性。</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lastRenderedPageBreak/>
        <w:t>一是要着力强化党的意识，增强党内政治生活政治性。党内政治生活必须强化党的意识，增强政治性。党员要通过参加党内政治生活，主动自觉地接受教育，在党的生活中加强党性锻炼、提高政治觉悟。党组织要在党内政治生活中加强对党员的管理教育，不断增强党组织的创造力、凝聚力、战斗力。</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二是要始终坚持与时俱进，增强党内政治生活时代性。时代性是我们党党内政治生活的一个显著特征。当前，增强党内政治生活的时代性最重要的是用中国特色社会主义理论，特别是习近平总书记系列重要讲话武装全党。这也是党内政治生活增强时代性的根本保证。</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三是要认真贯彻执行党章党规，增强党内政治生活原则性。六中全会通过的《准则》中十二项内容是原则问题，必须认真遵守。比如，严肃党内政治生活，重要的是认真执行党的民主集中制。要学习民主集中制的原则，熟悉民主集中制的方法，遵守民主集中制的规则，严格按民主集中制办事。要加强民主集中制为核心的制度建设，并与思想建党有机结合，</w:t>
      </w:r>
      <w:proofErr w:type="gramStart"/>
      <w:r w:rsidRPr="00962DD5">
        <w:rPr>
          <w:rFonts w:ascii="仿宋_GB2312" w:eastAsia="仿宋_GB2312" w:hAnsi="宋体" w:cs="Arial" w:hint="eastAsia"/>
          <w:kern w:val="0"/>
          <w:sz w:val="30"/>
          <w:szCs w:val="30"/>
        </w:rPr>
        <w:t>一</w:t>
      </w:r>
      <w:proofErr w:type="gramEnd"/>
      <w:r w:rsidRPr="00962DD5">
        <w:rPr>
          <w:rFonts w:ascii="仿宋_GB2312" w:eastAsia="仿宋_GB2312" w:hAnsi="宋体" w:cs="Arial" w:hint="eastAsia"/>
          <w:kern w:val="0"/>
          <w:sz w:val="30"/>
          <w:szCs w:val="30"/>
        </w:rPr>
        <w:t>柔</w:t>
      </w:r>
      <w:proofErr w:type="gramStart"/>
      <w:r w:rsidRPr="00962DD5">
        <w:rPr>
          <w:rFonts w:ascii="仿宋_GB2312" w:eastAsia="仿宋_GB2312" w:hAnsi="宋体" w:cs="Arial" w:hint="eastAsia"/>
          <w:kern w:val="0"/>
          <w:sz w:val="30"/>
          <w:szCs w:val="30"/>
        </w:rPr>
        <w:t>一</w:t>
      </w:r>
      <w:proofErr w:type="gramEnd"/>
      <w:r w:rsidRPr="00962DD5">
        <w:rPr>
          <w:rFonts w:ascii="仿宋_GB2312" w:eastAsia="仿宋_GB2312" w:hAnsi="宋体" w:cs="Arial" w:hint="eastAsia"/>
          <w:kern w:val="0"/>
          <w:sz w:val="30"/>
          <w:szCs w:val="30"/>
        </w:rPr>
        <w:t>刚，一软一硬，同向发力，同时发力。</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四是开展积极的思想斗争，增强党内政治生活战斗性。党的战斗力同党内政治生活密切相关。习近平总书记指出，党内政治生活的质量在相当程度上取决于批评和自我批评这个武器用得怎么样。在党内政治生活中要大胆使用、经常使用、用够用好这一武器，使之成为一种习惯、一种自觉、一种责任。</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lastRenderedPageBreak/>
        <w:t>严格党的组织生活贵在保持经常，重在严肃认真，要在注重细节。党的组织生活是党内政治生活的重要内容和载体，是党组织对党员进行教育管理监督的重要形式，要始终坚持组织生活制度，确保党的组织活动经常、认真、严肃。</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133F7D" w:rsidRDefault="00962DD5" w:rsidP="00962DD5">
      <w:pPr>
        <w:spacing w:beforeLines="0" w:before="156" w:beforeAutospacing="1" w:afterLines="0" w:after="156" w:afterAutospacing="1" w:line="360" w:lineRule="atLeast"/>
        <w:jc w:val="center"/>
        <w:rPr>
          <w:rFonts w:ascii="宋体" w:eastAsia="宋体" w:hAnsi="宋体" w:cs="Arial"/>
          <w:kern w:val="0"/>
          <w:szCs w:val="21"/>
        </w:rPr>
      </w:pPr>
      <w:r>
        <w:rPr>
          <w:rFonts w:ascii="宋体" w:eastAsia="宋体" w:hAnsi="宋体" w:cs="Arial"/>
          <w:b/>
          <w:bCs/>
          <w:noProof/>
          <w:kern w:val="0"/>
          <w:szCs w:val="21"/>
        </w:rPr>
        <w:lastRenderedPageBreak/>
        <w:drawing>
          <wp:inline distT="0" distB="0" distL="0" distR="0" wp14:anchorId="6D3521D5" wp14:editId="2A5FE9B5">
            <wp:extent cx="4762500" cy="3169920"/>
            <wp:effectExtent l="0" t="0" r="0" b="0"/>
            <wp:docPr id="8" name="图片 8" descr="http://news.sciencenet.cn/upload/news/images/2016/11/20161122524325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ws.sciencenet.cn/upload/news/images/2016/11/2016112252432548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proofErr w:type="gramStart"/>
      <w:r w:rsidRPr="00962DD5">
        <w:rPr>
          <w:rFonts w:ascii="仿宋_GB2312" w:eastAsia="仿宋_GB2312" w:hAnsi="宋体" w:cs="Arial" w:hint="eastAsia"/>
          <w:b/>
          <w:bCs/>
          <w:kern w:val="0"/>
          <w:sz w:val="30"/>
          <w:szCs w:val="30"/>
        </w:rPr>
        <w:t>姚</w:t>
      </w:r>
      <w:proofErr w:type="gramEnd"/>
      <w:r w:rsidRPr="00962DD5">
        <w:rPr>
          <w:rFonts w:ascii="仿宋_GB2312" w:eastAsia="仿宋_GB2312" w:hAnsi="宋体" w:cs="Arial" w:hint="eastAsia"/>
          <w:b/>
          <w:bCs/>
          <w:kern w:val="0"/>
          <w:sz w:val="30"/>
          <w:szCs w:val="30"/>
        </w:rPr>
        <w:t>檀栋</w:t>
      </w:r>
      <w:r w:rsidRPr="00962DD5">
        <w:rPr>
          <w:rFonts w:ascii="仿宋_GB2312" w:eastAsia="仿宋_GB2312" w:hAnsi="宋体" w:cs="Arial" w:hint="eastAsia"/>
          <w:kern w:val="0"/>
          <w:sz w:val="30"/>
          <w:szCs w:val="30"/>
        </w:rPr>
        <w:t>（中国科学院院士，中国科学院青藏高原所所长，国科大岗位教授）：</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把握时代大势，推动创新发展</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作为科研战线的党员，我们要紧密团结在以习近平同志为核心的党中央周围，全面从严治党，牢固树立政治意识、大局意识、核心意识、看齐意识，把握时代大势，推动创新发展。</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把握时代大势，推动创新发展，就要通过科技创新为实现中华民族伟大复兴</w:t>
      </w:r>
      <w:proofErr w:type="gramStart"/>
      <w:r w:rsidRPr="00962DD5">
        <w:rPr>
          <w:rFonts w:ascii="仿宋_GB2312" w:eastAsia="仿宋_GB2312" w:hAnsi="宋体" w:cs="Arial" w:hint="eastAsia"/>
          <w:kern w:val="0"/>
          <w:sz w:val="30"/>
          <w:szCs w:val="30"/>
        </w:rPr>
        <w:t>作出</w:t>
      </w:r>
      <w:proofErr w:type="gramEnd"/>
      <w:r w:rsidRPr="00962DD5">
        <w:rPr>
          <w:rFonts w:ascii="仿宋_GB2312" w:eastAsia="仿宋_GB2312" w:hAnsi="宋体" w:cs="Arial" w:hint="eastAsia"/>
          <w:kern w:val="0"/>
          <w:sz w:val="30"/>
          <w:szCs w:val="30"/>
        </w:rPr>
        <w:t>贡献。要把握实现中华民族伟大复兴这一大势，筑牢科学技术创新这一基石。</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把握时代大势，推动创新发展，就要发挥我国“集中力量办大事”的优势。以习近平同志为核心的党中央是能够实现“集中力量办大事”的中国特色社会主义的核心领导力量。党中央已经决定实施一批重大科技项目和工程，着力攻破关键核心技术，抢</w:t>
      </w:r>
      <w:r w:rsidRPr="00962DD5">
        <w:rPr>
          <w:rFonts w:ascii="仿宋_GB2312" w:eastAsia="仿宋_GB2312" w:hAnsi="宋体" w:cs="Arial" w:hint="eastAsia"/>
          <w:kern w:val="0"/>
          <w:sz w:val="30"/>
          <w:szCs w:val="30"/>
        </w:rPr>
        <w:lastRenderedPageBreak/>
        <w:t>占事关长远和全局的科技战略制高点。这是实现科技竞争先机的抓手，将保证我们在重要的产业领域、重要的技术领域和重要的科学领域做成大事。</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把握时代大势，推动创新发展，就要把人才的积极性、主动性充分调动起来。以习近平同志为核心的党中央是团结各族人民进行大众创业、万众创新的核心领导力量。在中国共产党的领导下，充分调动全社会科技创新的活力，营造全民创新的氛围和动力，让科技创新成果不断涌现，并在社会生产和老百姓生活层面真正发挥作用。</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把握时代大势，推动创新发展，就要把科学研究和经济社会发展相结合，打造全球利益共同体。以习近平同志为核心的党中央是发挥全球治理发言权和决策权的核心领导力量。“一带一路”是对国际合作以及全球治理模式创新的积极贡献，要特别关注“一带一路”重大战略的科技支撑作用，让科学技术服务于“一带一路”经济社会发展。</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把握时代大势，推动创新发展，在中国科学院大有可为，当前最重要的是在以习近平同志为核心的党中央领导下，加快实现中国科学院“四个率先”目标，为建设创新型国家和世界科技强国、实现“两个一百年”奋斗目标和实现中华民族伟大复兴</w:t>
      </w:r>
      <w:proofErr w:type="gramStart"/>
      <w:r w:rsidRPr="00962DD5">
        <w:rPr>
          <w:rFonts w:ascii="仿宋_GB2312" w:eastAsia="仿宋_GB2312" w:hAnsi="宋体" w:cs="Arial" w:hint="eastAsia"/>
          <w:kern w:val="0"/>
          <w:sz w:val="30"/>
          <w:szCs w:val="30"/>
        </w:rPr>
        <w:t>作出</w:t>
      </w:r>
      <w:proofErr w:type="gramEnd"/>
      <w:r w:rsidRPr="00962DD5">
        <w:rPr>
          <w:rFonts w:ascii="仿宋_GB2312" w:eastAsia="仿宋_GB2312" w:hAnsi="宋体" w:cs="Arial" w:hint="eastAsia"/>
          <w:kern w:val="0"/>
          <w:sz w:val="30"/>
          <w:szCs w:val="30"/>
        </w:rPr>
        <w:t>贡献。</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b/>
          <w:bCs/>
          <w:noProof/>
          <w:kern w:val="0"/>
          <w:sz w:val="30"/>
          <w:szCs w:val="30"/>
        </w:rPr>
        <w:lastRenderedPageBreak/>
        <w:drawing>
          <wp:inline distT="0" distB="0" distL="0" distR="0" wp14:anchorId="42E18B5B" wp14:editId="61AC0D81">
            <wp:extent cx="4762500" cy="3169920"/>
            <wp:effectExtent l="0" t="0" r="0" b="0"/>
            <wp:docPr id="7" name="图片 7" descr="http://news.sciencenet.cn/upload/news/images/2016/11/201611225243254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ws.sciencenet.cn/upload/news/images/2016/11/2016112252432548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r w:rsidRPr="00962DD5">
        <w:rPr>
          <w:rFonts w:ascii="仿宋_GB2312" w:eastAsia="仿宋_GB2312" w:hAnsi="宋体" w:cs="Arial" w:hint="eastAsia"/>
          <w:kern w:val="0"/>
          <w:sz w:val="30"/>
          <w:szCs w:val="30"/>
        </w:rPr>
        <w:t> </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沈颖</w:t>
      </w:r>
      <w:r w:rsidRPr="00962DD5">
        <w:rPr>
          <w:rFonts w:ascii="仿宋_GB2312" w:eastAsia="仿宋_GB2312" w:hAnsi="宋体" w:cs="Arial" w:hint="eastAsia"/>
          <w:kern w:val="0"/>
          <w:sz w:val="30"/>
          <w:szCs w:val="30"/>
        </w:rPr>
        <w:t>（全国党建研究会科研院所专委会副主任委员，国科大马克思主义教学与研究中心岗位教授）：</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营造良好政治生态</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是每位共产党员的政治责任</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党的十八届六中全会指出，全党同志要紧密团结在以习近平同志为核心的党中央周围，“继续推进全面从严治党，共同营造风清气正的政治生态，确保党团结带领人民不断开创中国特色社会主义事业新局面”。</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营造良好政治生态是习近平总书记在深刻分析我们党面临的严峻挑战、存在的严重危险和全面从严治党要解决的关键问题中得出的重大判断和科学结论，是保持党的先进性和纯洁性、激发全党创造活力的战略部署，是我们党在新形势下重要的历史使命，也是全体党员尤其是党员干部必须担当的重大政治责任。</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lastRenderedPageBreak/>
        <w:t>“政治生态”进入人们的视野，是现代政治发展走向深入的客观必然，也是今日中国政治走向昌明的历史自觉。政治生态建设的提出和实践，是我们党的执政视野更加宽阔、政治更加成熟的标志，充分表达了中国共产党的道路自信、理论自信、制度自信、文化自信。</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六中全会提出的营造良好政治生态是个大工程、大课题，也是一个新课题。六中全会公报明确指出，新形势下加强和规范党内政治生活，努力在全党形成又有集中又有民主、又有纪律又有自由、又有统一意志又有个人心情舒畅生动活泼的政治局面。营造良好政治生态，需要全党上上下下长期的共同努力，8800多万党员每个人既是党内政治生态的构成要素，同时又是良好政治生态的营造者。</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我建议，党建研究机构及党建工作者要深入进行探索和研究党内政治生态问题。关于党内政治生活的内涵与外延、政治生态系统的构成和运行规律、全面进化和优化党内政治生态的具体目标和实现路径、政治生态的评价体系等问题都应当列入研究内容之中。</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b/>
          <w:bCs/>
          <w:noProof/>
          <w:kern w:val="0"/>
          <w:sz w:val="30"/>
          <w:szCs w:val="30"/>
        </w:rPr>
        <w:lastRenderedPageBreak/>
        <w:drawing>
          <wp:inline distT="0" distB="0" distL="0" distR="0" wp14:anchorId="04A84A5F" wp14:editId="4739D43C">
            <wp:extent cx="4762500" cy="3169920"/>
            <wp:effectExtent l="0" t="0" r="0" b="0"/>
            <wp:docPr id="6" name="图片 6" descr="http://news.sciencenet.cn/upload/news/images/2016/11/20161122524325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sciencenet.cn/upload/news/images/2016/11/2016112252432548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项国英</w:t>
      </w:r>
      <w:r w:rsidRPr="00962DD5">
        <w:rPr>
          <w:rFonts w:ascii="仿宋_GB2312" w:eastAsia="仿宋_GB2312" w:hAnsi="宋体" w:cs="Arial" w:hint="eastAsia"/>
          <w:kern w:val="0"/>
          <w:sz w:val="30"/>
          <w:szCs w:val="30"/>
        </w:rPr>
        <w:t>（全国党建研究会科研院所专委会副秘书长，国科大马克思主义教学与研究中心岗位教授）：</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全面从严治党永远在路上</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十八届六中全会通过的《关于新形势下党内政治生活的若干准则》《中国共产党党内监督条例》，包括十八大以来，党中央出台的一系列制度文件，为全面从严治党提供了思想、组织和制度保证。党的十八届六中全会精神告诉我们，全面从严治党，重在落实、贵在坚持，重点在领导干部，关键在党的一把手。</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治党不严的经验教训警示我们，全面从严治党，有一个好的制度是重要的，光有一个好的制度，不去注重落实，甚至束之高阁，那么，这样的制度再好也是一纸空文，这对全面从严治党有百害而无一益，管党治党的成效也就无从谈起。因此，面对党中</w:t>
      </w:r>
      <w:r w:rsidRPr="00962DD5">
        <w:rPr>
          <w:rFonts w:ascii="仿宋_GB2312" w:eastAsia="仿宋_GB2312" w:hAnsi="宋体" w:cs="Arial" w:hint="eastAsia"/>
          <w:kern w:val="0"/>
          <w:sz w:val="30"/>
          <w:szCs w:val="30"/>
        </w:rPr>
        <w:lastRenderedPageBreak/>
        <w:t>央全面从严治党的一系列制度和要求，我们应当以严肃认真和对党和人民高度负责的态度狠抓落实，落实过程中要坚持实事求是。</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面对一个好的制度和要求，执行起来，上面强调一下，下面动一下，紧一阵、松一阵，有一阵、无一阵，习惯于一阵风，风头一过</w:t>
      </w:r>
      <w:proofErr w:type="gramStart"/>
      <w:r w:rsidRPr="00962DD5">
        <w:rPr>
          <w:rFonts w:ascii="仿宋_GB2312" w:eastAsia="仿宋_GB2312" w:hAnsi="宋体" w:cs="Arial" w:hint="eastAsia"/>
          <w:kern w:val="0"/>
          <w:sz w:val="30"/>
          <w:szCs w:val="30"/>
        </w:rPr>
        <w:t>，</w:t>
      </w:r>
      <w:proofErr w:type="gramEnd"/>
      <w:r w:rsidRPr="00962DD5">
        <w:rPr>
          <w:rFonts w:ascii="仿宋_GB2312" w:eastAsia="仿宋_GB2312" w:hAnsi="宋体" w:cs="Arial" w:hint="eastAsia"/>
          <w:kern w:val="0"/>
          <w:sz w:val="30"/>
          <w:szCs w:val="30"/>
        </w:rPr>
        <w:t>弃之脑后，结果往往是死灰复燃。全面从严治党好比打仗，是一场持久战，我们应当作好长期作战的思想准备，做到坚持不懈、常抓不懈、持之以恒，这样才能打好仗、打胜仗。</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全面从严治党与从事其他任何工作一样，都得有重点，重点在领导干部，在关键少数。全面从严治党同样如此，只要领导干部、关键少数带了头，做出了表率，全面从严治党就会一步一层楼。</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全面从严治党，党的一把手的作用绝不可小视。全面从严治党，党的一把手认识到位、不打折扣、高度自觉、以身作则、率先垂范，那么这个单位就能够按照党的十八届六中全会精神，把以习近平同志为核心的党中央提出的各项要求，真正落到实处。</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b/>
          <w:bCs/>
          <w:noProof/>
          <w:kern w:val="0"/>
          <w:sz w:val="30"/>
          <w:szCs w:val="30"/>
        </w:rPr>
        <w:lastRenderedPageBreak/>
        <w:drawing>
          <wp:inline distT="0" distB="0" distL="0" distR="0" wp14:anchorId="211FC7C9" wp14:editId="5B402762">
            <wp:extent cx="4762500" cy="3169920"/>
            <wp:effectExtent l="0" t="0" r="0" b="0"/>
            <wp:docPr id="5" name="图片 5" descr="http://news.sciencenet.cn/upload/news/images/2016/11/20161122524567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ws.sciencenet.cn/upload/news/images/2016/11/2016112252456704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李培金</w:t>
      </w:r>
      <w:r w:rsidRPr="00962DD5">
        <w:rPr>
          <w:rFonts w:ascii="仿宋_GB2312" w:eastAsia="仿宋_GB2312" w:hAnsi="宋体" w:cs="Arial" w:hint="eastAsia"/>
          <w:kern w:val="0"/>
          <w:sz w:val="30"/>
          <w:szCs w:val="30"/>
        </w:rPr>
        <w:t>（中国科学院微电子所党委书记，国科大马克思主义教学与研究中心岗位教授）：</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把《准则》和《条例》要求</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落实到党的工作中</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在中国共产党成立95周年、红军长征胜利80周年的历史节点，在全面深化改革、决胜全面小康的关键时刻，十八届六中全会胜利召开了，这是一次在党的执政史上具有里程碑意义的会议。</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全会有三大重大成果。首先，从政治层面讲，全会明确习近平总书记的核心地位，正式提出“以习近平同志为核心的党中央”。其次，从思想层面讲，全会专题研究全面从严治党，奠定了全面从严治党的理论基础。再次，从制度层面讲，全会审议通过的《关于新形势下党内政治生活的若干准则》和《中国共产党党内监督条例》，就新形势下加强和规范党内政治生活、强化党内监督</w:t>
      </w:r>
      <w:proofErr w:type="gramStart"/>
      <w:r w:rsidRPr="00962DD5">
        <w:rPr>
          <w:rFonts w:ascii="仿宋_GB2312" w:eastAsia="仿宋_GB2312" w:hAnsi="宋体" w:cs="Arial" w:hint="eastAsia"/>
          <w:kern w:val="0"/>
          <w:sz w:val="30"/>
          <w:szCs w:val="30"/>
        </w:rPr>
        <w:t>作</w:t>
      </w:r>
      <w:r w:rsidRPr="00962DD5">
        <w:rPr>
          <w:rFonts w:ascii="仿宋_GB2312" w:eastAsia="仿宋_GB2312" w:hAnsi="宋体" w:cs="Arial" w:hint="eastAsia"/>
          <w:kern w:val="0"/>
          <w:sz w:val="30"/>
          <w:szCs w:val="30"/>
        </w:rPr>
        <w:lastRenderedPageBreak/>
        <w:t>出</w:t>
      </w:r>
      <w:proofErr w:type="gramEnd"/>
      <w:r w:rsidRPr="00962DD5">
        <w:rPr>
          <w:rFonts w:ascii="仿宋_GB2312" w:eastAsia="仿宋_GB2312" w:hAnsi="宋体" w:cs="Arial" w:hint="eastAsia"/>
          <w:kern w:val="0"/>
          <w:sz w:val="30"/>
          <w:szCs w:val="30"/>
        </w:rPr>
        <w:t>全面部署，为解决党内存在的突出矛盾问题、严肃党内政治生活、净化党内政治生态和规范党内监督提供了基本遵循、强大武器和“指路牌”。</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学习贯彻党的十八届六中全会精神是当前和今后一个时期的重要政治任务，重在理论联系实际，重在把学与做相结合，知与行相统一。要认认真真学，要原原本本学，要融会贯通学，要联系实际学。要坚持问题导向，要务求学习实效。要敏于知、健于行，做到知行合一，要牢记党员身份，要担当党员职责，要坚守党员底线。</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风成于上，</w:t>
      </w:r>
      <w:proofErr w:type="gramStart"/>
      <w:r w:rsidRPr="00962DD5">
        <w:rPr>
          <w:rFonts w:ascii="仿宋_GB2312" w:eastAsia="仿宋_GB2312" w:hAnsi="宋体" w:cs="Arial" w:hint="eastAsia"/>
          <w:kern w:val="0"/>
          <w:sz w:val="30"/>
          <w:szCs w:val="30"/>
        </w:rPr>
        <w:t>俗形于</w:t>
      </w:r>
      <w:proofErr w:type="gramEnd"/>
      <w:r w:rsidRPr="00962DD5">
        <w:rPr>
          <w:rFonts w:ascii="仿宋_GB2312" w:eastAsia="仿宋_GB2312" w:hAnsi="宋体" w:cs="Arial" w:hint="eastAsia"/>
          <w:kern w:val="0"/>
          <w:sz w:val="30"/>
          <w:szCs w:val="30"/>
        </w:rPr>
        <w:t>下。领导干部以身作则、率先垂范，就能以点带面、</w:t>
      </w:r>
      <w:proofErr w:type="gramStart"/>
      <w:r w:rsidRPr="00962DD5">
        <w:rPr>
          <w:rFonts w:ascii="仿宋_GB2312" w:eastAsia="仿宋_GB2312" w:hAnsi="宋体" w:cs="Arial" w:hint="eastAsia"/>
          <w:kern w:val="0"/>
          <w:sz w:val="30"/>
          <w:szCs w:val="30"/>
        </w:rPr>
        <w:t>以上率</w:t>
      </w:r>
      <w:proofErr w:type="gramEnd"/>
      <w:r w:rsidRPr="00962DD5">
        <w:rPr>
          <w:rFonts w:ascii="仿宋_GB2312" w:eastAsia="仿宋_GB2312" w:hAnsi="宋体" w:cs="Arial" w:hint="eastAsia"/>
          <w:kern w:val="0"/>
          <w:sz w:val="30"/>
          <w:szCs w:val="30"/>
        </w:rPr>
        <w:t>下。党的十八大以来，全面从严治党之所以能够取得巨大成效，赢得党心民心，其中很重要的一点就是以习近平同志为核心的党中央从自身做起，坚持以身作则、模范带头。</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路虽远，行则将至；事虽难，做则必成。只要“关键少数”敢于担当，把责任真正扛起来、落实下去，以关键作用带动绝大多数，就一定能够有力推动管党治党各项任务的落实，全面从严治党的实际成效就会不断显现。</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b/>
          <w:bCs/>
          <w:noProof/>
          <w:kern w:val="0"/>
          <w:sz w:val="30"/>
          <w:szCs w:val="30"/>
        </w:rPr>
        <w:lastRenderedPageBreak/>
        <w:drawing>
          <wp:inline distT="0" distB="0" distL="0" distR="0" wp14:anchorId="216DA610" wp14:editId="0688662B">
            <wp:extent cx="4762500" cy="3169920"/>
            <wp:effectExtent l="0" t="0" r="0" b="0"/>
            <wp:docPr id="4" name="图片 4" descr="http://news.sciencenet.cn/upload/news/images/2016/11/201611225243254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ews.sciencenet.cn/upload/news/images/2016/11/2016112252432548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王秀琴</w:t>
      </w:r>
      <w:r w:rsidRPr="00962DD5">
        <w:rPr>
          <w:rFonts w:ascii="仿宋_GB2312" w:eastAsia="仿宋_GB2312" w:hAnsi="宋体" w:cs="Arial" w:hint="eastAsia"/>
          <w:kern w:val="0"/>
          <w:sz w:val="30"/>
          <w:szCs w:val="30"/>
        </w:rPr>
        <w:t>（全国党建研究会科研院所专委会副秘书长）：</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认真抓好党内监督工作</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党的十八届六中全会审议通过的《中国共产党党内监督条例》发布实施，构建了强大的党内监督体系，为新形势下强化党内监督提供了根本准则，标志着全面从严治党、依规治党进入到一个新的阶段。</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《条例》是治国理</w:t>
      </w:r>
      <w:proofErr w:type="gramStart"/>
      <w:r w:rsidRPr="00962DD5">
        <w:rPr>
          <w:rFonts w:ascii="仿宋_GB2312" w:eastAsia="仿宋_GB2312" w:hAnsi="宋体" w:cs="Arial" w:hint="eastAsia"/>
          <w:kern w:val="0"/>
          <w:sz w:val="30"/>
          <w:szCs w:val="30"/>
        </w:rPr>
        <w:t>政战略</w:t>
      </w:r>
      <w:proofErr w:type="gramEnd"/>
      <w:r w:rsidRPr="00962DD5">
        <w:rPr>
          <w:rFonts w:ascii="仿宋_GB2312" w:eastAsia="仿宋_GB2312" w:hAnsi="宋体" w:cs="Arial" w:hint="eastAsia"/>
          <w:kern w:val="0"/>
          <w:sz w:val="30"/>
          <w:szCs w:val="30"/>
        </w:rPr>
        <w:t>布局的整体设计。党的六中全会对全面从严治党</w:t>
      </w:r>
      <w:proofErr w:type="gramStart"/>
      <w:r w:rsidRPr="00962DD5">
        <w:rPr>
          <w:rFonts w:ascii="仿宋_GB2312" w:eastAsia="仿宋_GB2312" w:hAnsi="宋体" w:cs="Arial" w:hint="eastAsia"/>
          <w:kern w:val="0"/>
          <w:sz w:val="30"/>
          <w:szCs w:val="30"/>
        </w:rPr>
        <w:t>作出</w:t>
      </w:r>
      <w:proofErr w:type="gramEnd"/>
      <w:r w:rsidRPr="00962DD5">
        <w:rPr>
          <w:rFonts w:ascii="仿宋_GB2312" w:eastAsia="仿宋_GB2312" w:hAnsi="宋体" w:cs="Arial" w:hint="eastAsia"/>
          <w:kern w:val="0"/>
          <w:sz w:val="30"/>
          <w:szCs w:val="30"/>
        </w:rPr>
        <w:t>新部署，巩固了“四个全面”战略布局治国</w:t>
      </w:r>
      <w:proofErr w:type="gramStart"/>
      <w:r w:rsidRPr="00962DD5">
        <w:rPr>
          <w:rFonts w:ascii="仿宋_GB2312" w:eastAsia="仿宋_GB2312" w:hAnsi="宋体" w:cs="Arial" w:hint="eastAsia"/>
          <w:kern w:val="0"/>
          <w:sz w:val="30"/>
          <w:szCs w:val="30"/>
        </w:rPr>
        <w:t>理政总方略</w:t>
      </w:r>
      <w:proofErr w:type="gramEnd"/>
      <w:r w:rsidRPr="00962DD5">
        <w:rPr>
          <w:rFonts w:ascii="仿宋_GB2312" w:eastAsia="仿宋_GB2312" w:hAnsi="宋体" w:cs="Arial" w:hint="eastAsia"/>
          <w:kern w:val="0"/>
          <w:sz w:val="30"/>
          <w:szCs w:val="30"/>
        </w:rPr>
        <w:t>的地位。全面从严治党从转变作风入手，通过反腐败发力，用制度作保障，用信仰</w:t>
      </w:r>
      <w:proofErr w:type="gramStart"/>
      <w:r w:rsidRPr="00962DD5">
        <w:rPr>
          <w:rFonts w:ascii="仿宋_GB2312" w:eastAsia="仿宋_GB2312" w:hAnsi="宋体" w:cs="Arial" w:hint="eastAsia"/>
          <w:kern w:val="0"/>
          <w:sz w:val="30"/>
          <w:szCs w:val="30"/>
        </w:rPr>
        <w:t>塑</w:t>
      </w:r>
      <w:proofErr w:type="gramEnd"/>
      <w:r w:rsidRPr="00962DD5">
        <w:rPr>
          <w:rFonts w:ascii="仿宋_GB2312" w:eastAsia="仿宋_GB2312" w:hAnsi="宋体" w:cs="Arial" w:hint="eastAsia"/>
          <w:kern w:val="0"/>
          <w:sz w:val="30"/>
          <w:szCs w:val="30"/>
        </w:rPr>
        <w:t>灵魂，从小到大，从外到内，标本兼治、固本培元，勾勒出了习近平总书记管党治党的实践逻辑。</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《条例》是民主决策的典范。《准则》和《条例》是动员全党力量、凝聚各方智慧、反映各界共识铸就的管党治党制度“利</w:t>
      </w:r>
      <w:r w:rsidRPr="00962DD5">
        <w:rPr>
          <w:rFonts w:ascii="仿宋_GB2312" w:eastAsia="仿宋_GB2312" w:hAnsi="宋体" w:cs="Arial" w:hint="eastAsia"/>
          <w:kern w:val="0"/>
          <w:sz w:val="30"/>
          <w:szCs w:val="30"/>
        </w:rPr>
        <w:lastRenderedPageBreak/>
        <w:t>器”。《条例》的起草过程，是充分发扬民主、反映各界共识的过程，是科学决策、民主决策、依法决策的典范。</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条例》构建了党内监督强大体系。加强党内监督是马克思主义政党的一贯要求，是我们党的优良传统和政治优势。党的执政地位，决定了党内监督在党和国家各种监督形式中是最基本的、第一位的。当前，学习贯彻《条例》需要全体党员内化于心、外化于行，要把纪律挺在前面，把党内监督落到实处，把全面从严治党决策部署变为实际行动。</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抓好《条例》的贯彻执行，关键是要全面落实党内监督责任。第一，各级党委要肩负起主体责任。党的各级领导干部一定要把责任扛在肩上，做到知责、尽责、负责，敢抓敢管，勇于监督。要习惯在同志间相互提醒和督促中修正错误、共同进步。第二，纪委和党的工作部门要各司其职。只要把上上下下、条条块块都抓起来，就能密织党内监督之网。第三，发挥党员的民主监督作用。第四，领导干部要带头接受监督和支持监督。</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noProof/>
          <w:kern w:val="0"/>
          <w:sz w:val="30"/>
          <w:szCs w:val="30"/>
        </w:rPr>
        <w:lastRenderedPageBreak/>
        <w:drawing>
          <wp:inline distT="0" distB="0" distL="0" distR="0" wp14:anchorId="2CAB80D6" wp14:editId="4A7A49DD">
            <wp:extent cx="4762500" cy="3169920"/>
            <wp:effectExtent l="0" t="0" r="0" b="0"/>
            <wp:docPr id="3" name="图片 3" descr="http://news.sciencenet.cn/upload/news/images/2016/11/20161122524567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ews.sciencenet.cn/upload/news/images/2016/11/2016112252456704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费鹏飞</w:t>
      </w:r>
      <w:r w:rsidRPr="00962DD5">
        <w:rPr>
          <w:rFonts w:ascii="仿宋_GB2312" w:eastAsia="仿宋_GB2312" w:hAnsi="宋体" w:cs="Arial" w:hint="eastAsia"/>
          <w:kern w:val="0"/>
          <w:sz w:val="30"/>
          <w:szCs w:val="30"/>
        </w:rPr>
        <w:t>（国科大研究生）：</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反躬自省明得失</w:t>
      </w:r>
      <w:r>
        <w:rPr>
          <w:rFonts w:ascii="仿宋_GB2312" w:eastAsia="仿宋_GB2312" w:hAnsi="宋体" w:cs="Arial" w:hint="eastAsia"/>
          <w:b/>
          <w:bCs/>
          <w:kern w:val="0"/>
          <w:sz w:val="30"/>
          <w:szCs w:val="30"/>
        </w:rPr>
        <w:t xml:space="preserve">  </w:t>
      </w:r>
      <w:r w:rsidRPr="00962DD5">
        <w:rPr>
          <w:rFonts w:ascii="仿宋_GB2312" w:eastAsia="仿宋_GB2312" w:hAnsi="宋体" w:cs="Arial" w:hint="eastAsia"/>
          <w:b/>
          <w:bCs/>
          <w:kern w:val="0"/>
          <w:sz w:val="30"/>
          <w:szCs w:val="30"/>
        </w:rPr>
        <w:t>坚定信念方始终</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六中全会释放出从严治党的最强音。作为一名年轻的共产党员，要坚定理想信念，保持高尚的精神追求，在学习生活中不断实践，要“物格而后知至，知至而后意诚，意诚而后心正，心正而后身修”，才能“家齐而后国治，国治而后太平”。</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物格而后知至”，要通过不断学习，加强党性修养。党性修养作为一名党员必备的素质，年轻的共产党员就更要加强。立身以立学为先，学习党的规章制度和精神纲领，是提高政治素质的需要；学习先人不屈不挠的革命精神，是保持信念坚定的需要；学习新的理论拓宽知识面，是适应新形势的需要。</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“知至而后意诚”，要坚定初衷，不忘来路。习总书记曾提到，“对马克思主义的信仰，对社会主义和共产主义的信念，是</w:t>
      </w:r>
      <w:r w:rsidRPr="00962DD5">
        <w:rPr>
          <w:rFonts w:ascii="仿宋_GB2312" w:eastAsia="仿宋_GB2312" w:hAnsi="宋体" w:cs="Arial" w:hint="eastAsia"/>
          <w:kern w:val="0"/>
          <w:sz w:val="30"/>
          <w:szCs w:val="30"/>
        </w:rPr>
        <w:lastRenderedPageBreak/>
        <w:t>共产党人的政治灵魂，是共产党人经受住任何考验的精神支柱。”我们坚定党最初的理想信念，就有了正确的方向和强大的精神支柱。</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意诚而后心正”，年轻党员要心中有党，心中有责。“天下至德，莫大于忠”，习总书记强调从严治党，我们年轻的共产党员首先要做到对党忠诚。只有对党忠诚，才能忠实执行党的路线方针政策；只有政治思想坚定，才能在行动上坦荡磊落。只有在生活中时刻把党铭记于心，把责任铭记于心，经得起考验，经得住批判，才能让群众相信党、支持党、跟党走。</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“心正而后身修”，只有坚定信念，反躬自省，才能不断提高。面对纷繁复杂的世界，年轻的共产党员很多思想还不够成熟，还需要不断地进步，需要和老党员多学习，需要在生活中不断反思前进。</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“物格”“知至”“意诚”“心正”“身修”是“家齐，国治，平天下”的基础，学习好党的理想信念，坚定理想信念不动摇，对党忠诚，反躬自省，是一个共产党人的不断追求。</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noProof/>
          <w:kern w:val="0"/>
          <w:sz w:val="30"/>
          <w:szCs w:val="30"/>
        </w:rPr>
        <w:lastRenderedPageBreak/>
        <w:drawing>
          <wp:inline distT="0" distB="0" distL="0" distR="0" wp14:anchorId="6798C64B" wp14:editId="6AFC06CE">
            <wp:extent cx="4762500" cy="3169920"/>
            <wp:effectExtent l="0" t="0" r="0" b="0"/>
            <wp:docPr id="2" name="图片 2" descr="http://news.sciencenet.cn/upload/news/images/2016/11/20161122524566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ws.sciencenet.cn/upload/news/images/2016/11/2016112252456688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刘峰松</w:t>
      </w:r>
      <w:r w:rsidRPr="00962DD5">
        <w:rPr>
          <w:rFonts w:ascii="仿宋_GB2312" w:eastAsia="仿宋_GB2312" w:hAnsi="宋体" w:cs="Arial" w:hint="eastAsia"/>
          <w:kern w:val="0"/>
          <w:sz w:val="30"/>
          <w:szCs w:val="30"/>
        </w:rPr>
        <w:t>（中国科学报社党委书记）：</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发挥好新闻媒体</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的思想引领作用</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当前，学习宣传贯彻党的十八届六中全会精神，已经成为全党全国的一项重要政治任务。我们作为新闻媒体单位，学习六中全会精神，就是要与学</w:t>
      </w:r>
      <w:proofErr w:type="gramStart"/>
      <w:r w:rsidRPr="00962DD5">
        <w:rPr>
          <w:rFonts w:ascii="仿宋_GB2312" w:eastAsia="仿宋_GB2312" w:hAnsi="宋体" w:cs="Arial" w:hint="eastAsia"/>
          <w:kern w:val="0"/>
          <w:sz w:val="30"/>
          <w:szCs w:val="30"/>
        </w:rPr>
        <w:t>习习近</w:t>
      </w:r>
      <w:proofErr w:type="gramEnd"/>
      <w:r w:rsidRPr="00962DD5">
        <w:rPr>
          <w:rFonts w:ascii="仿宋_GB2312" w:eastAsia="仿宋_GB2312" w:hAnsi="宋体" w:cs="Arial" w:hint="eastAsia"/>
          <w:kern w:val="0"/>
          <w:sz w:val="30"/>
          <w:szCs w:val="30"/>
        </w:rPr>
        <w:t>平总书记今年初在中央主要新闻媒体单位座谈会上的讲话，以及在全国宣传思想工作会议上的讲话精神结合起来，准确把握讲话的精神实质，领会讲话的深刻内涵，发挥好新闻媒体单位的思想舆论引领作用。</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第一，进一步加强党对新闻媒体的领导和指导。党性原则是党的新闻舆论工作的根本原则。党管宣传，党管意识形态，党</w:t>
      </w:r>
      <w:proofErr w:type="gramStart"/>
      <w:r w:rsidRPr="00962DD5">
        <w:rPr>
          <w:rFonts w:ascii="仿宋_GB2312" w:eastAsia="仿宋_GB2312" w:hAnsi="宋体" w:cs="Arial" w:hint="eastAsia"/>
          <w:kern w:val="0"/>
          <w:sz w:val="30"/>
          <w:szCs w:val="30"/>
        </w:rPr>
        <w:t>管媒体</w:t>
      </w:r>
      <w:proofErr w:type="gramEnd"/>
      <w:r w:rsidRPr="00962DD5">
        <w:rPr>
          <w:rFonts w:ascii="仿宋_GB2312" w:eastAsia="仿宋_GB2312" w:hAnsi="宋体" w:cs="Arial" w:hint="eastAsia"/>
          <w:kern w:val="0"/>
          <w:sz w:val="30"/>
          <w:szCs w:val="30"/>
        </w:rPr>
        <w:t>是坚持党的领导的重要方面。报刊、通讯社、电台、电视台、新闻网站的所有工作都必须体现党的意志、反映党的主张，必须</w:t>
      </w:r>
      <w:r w:rsidRPr="00962DD5">
        <w:rPr>
          <w:rFonts w:ascii="仿宋_GB2312" w:eastAsia="仿宋_GB2312" w:hAnsi="宋体" w:cs="Arial" w:hint="eastAsia"/>
          <w:kern w:val="0"/>
          <w:sz w:val="30"/>
          <w:szCs w:val="30"/>
        </w:rPr>
        <w:lastRenderedPageBreak/>
        <w:t>维护党中央权威、维护党的团结，做到爱党、护党、为党。因此，要使媒体在思想上、政治上、行动上与党中央保持高度一致。</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第二，进一步增强媒体产品的思想性和传播性。现在的新媒体时代，人人都有麦克风，人人都是通讯社，新的传播手段和工具层出不穷，但“内容为王”的传播理念不会过时，真正能够体现媒体推动社会发展价值的新闻产品，无不具备思想性和传播性。新闻媒体在利用新媒体手段提升传播成效的同时，必须要下大力气提高媒体产品的思想性，更好引导思想，凝聚共识，把广大人民群众团结到党中央周围，在党的领导下心往一处想，劲往一处使。</w:t>
      </w:r>
    </w:p>
    <w:p w:rsid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第三，进一步提高新闻媒体从业人员政治素养。一方面要严格要求严加管理，把政治素养作为媒体从业者的基本门槛。引导编辑记者切实按照习近平总书记对新闻工作的要求，自觉</w:t>
      </w:r>
      <w:proofErr w:type="gramStart"/>
      <w:r w:rsidRPr="00962DD5">
        <w:rPr>
          <w:rFonts w:ascii="仿宋_GB2312" w:eastAsia="仿宋_GB2312" w:hAnsi="宋体" w:cs="Arial" w:hint="eastAsia"/>
          <w:kern w:val="0"/>
          <w:sz w:val="30"/>
          <w:szCs w:val="30"/>
        </w:rPr>
        <w:t>践行</w:t>
      </w:r>
      <w:proofErr w:type="gramEnd"/>
      <w:r w:rsidRPr="00962DD5">
        <w:rPr>
          <w:rFonts w:ascii="仿宋_GB2312" w:eastAsia="仿宋_GB2312" w:hAnsi="宋体" w:cs="Arial" w:hint="eastAsia"/>
          <w:kern w:val="0"/>
          <w:sz w:val="30"/>
          <w:szCs w:val="30"/>
        </w:rPr>
        <w:t>职责使命，做好党的政策主张的传播者、时代风云的记录者、社会进步的推动者。另一方面要积极创造条件，通过有计划的学习培训，不断强化政治家办报、办刊、</w:t>
      </w:r>
      <w:proofErr w:type="gramStart"/>
      <w:r w:rsidRPr="00962DD5">
        <w:rPr>
          <w:rFonts w:ascii="仿宋_GB2312" w:eastAsia="仿宋_GB2312" w:hAnsi="宋体" w:cs="Arial" w:hint="eastAsia"/>
          <w:kern w:val="0"/>
          <w:sz w:val="30"/>
          <w:szCs w:val="30"/>
        </w:rPr>
        <w:t>办网的</w:t>
      </w:r>
      <w:proofErr w:type="gramEnd"/>
      <w:r w:rsidRPr="00962DD5">
        <w:rPr>
          <w:rFonts w:ascii="仿宋_GB2312" w:eastAsia="仿宋_GB2312" w:hAnsi="宋体" w:cs="Arial" w:hint="eastAsia"/>
          <w:kern w:val="0"/>
          <w:sz w:val="30"/>
          <w:szCs w:val="30"/>
        </w:rPr>
        <w:t>意识，不断提高新闻媒体从业人员的政治意识、大局意识、核心意识和看齐意识，让党的主张始终成为这个时代的最强音。</w:t>
      </w:r>
    </w:p>
    <w:p w:rsidR="0006640D" w:rsidRDefault="0006640D">
      <w:pPr>
        <w:spacing w:beforeLines="0" w:before="0" w:afterLines="0" w:after="0" w:line="240" w:lineRule="auto"/>
        <w:jc w:val="left"/>
        <w:rPr>
          <w:rFonts w:ascii="仿宋_GB2312" w:eastAsia="仿宋_GB2312" w:hAnsi="宋体" w:cs="Arial"/>
          <w:kern w:val="0"/>
          <w:sz w:val="30"/>
          <w:szCs w:val="30"/>
        </w:rPr>
      </w:pPr>
      <w:r>
        <w:rPr>
          <w:rFonts w:ascii="仿宋_GB2312" w:eastAsia="仿宋_GB2312" w:hAnsi="宋体" w:cs="Arial"/>
          <w:kern w:val="0"/>
          <w:sz w:val="30"/>
          <w:szCs w:val="30"/>
        </w:rPr>
        <w:br w:type="page"/>
      </w:r>
    </w:p>
    <w:p w:rsidR="00962DD5" w:rsidRPr="00962DD5" w:rsidRDefault="00962DD5" w:rsidP="00962DD5">
      <w:pPr>
        <w:spacing w:beforeLines="0" w:before="156" w:beforeAutospacing="1" w:afterLines="0" w:after="156" w:afterAutospacing="1" w:line="360" w:lineRule="atLeast"/>
        <w:jc w:val="center"/>
        <w:rPr>
          <w:rFonts w:ascii="仿宋_GB2312" w:eastAsia="仿宋_GB2312" w:hAnsi="宋体" w:cs="Arial" w:hint="eastAsia"/>
          <w:kern w:val="0"/>
          <w:sz w:val="30"/>
          <w:szCs w:val="30"/>
        </w:rPr>
      </w:pPr>
      <w:r w:rsidRPr="00962DD5">
        <w:rPr>
          <w:rFonts w:ascii="仿宋_GB2312" w:eastAsia="仿宋_GB2312" w:hAnsi="宋体" w:cs="Arial" w:hint="eastAsia"/>
          <w:noProof/>
          <w:kern w:val="0"/>
          <w:sz w:val="30"/>
          <w:szCs w:val="30"/>
        </w:rPr>
        <w:lastRenderedPageBreak/>
        <w:drawing>
          <wp:inline distT="0" distB="0" distL="0" distR="0" wp14:anchorId="4100B167" wp14:editId="52A29954">
            <wp:extent cx="4762500" cy="3169920"/>
            <wp:effectExtent l="0" t="0" r="0" b="0"/>
            <wp:docPr id="1" name="图片 1" descr="http://news.sciencenet.cn/upload/news/images/2016/11/20161122524567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news.sciencenet.cn/upload/news/images/2016/11/2016112252456704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3169920"/>
                    </a:xfrm>
                    <a:prstGeom prst="rect">
                      <a:avLst/>
                    </a:prstGeom>
                    <a:noFill/>
                    <a:ln>
                      <a:noFill/>
                    </a:ln>
                  </pic:spPr>
                </pic:pic>
              </a:graphicData>
            </a:graphic>
          </wp:inline>
        </w:drawing>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陈鹏</w:t>
      </w:r>
      <w:r w:rsidRPr="00962DD5">
        <w:rPr>
          <w:rFonts w:ascii="仿宋_GB2312" w:eastAsia="仿宋_GB2312" w:hAnsi="宋体" w:cs="Arial" w:hint="eastAsia"/>
          <w:kern w:val="0"/>
          <w:sz w:val="30"/>
          <w:szCs w:val="30"/>
        </w:rPr>
        <w:t>（中国科学报社社长、总编辑）：</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为全面从严治党</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b/>
          <w:bCs/>
          <w:kern w:val="0"/>
          <w:sz w:val="30"/>
          <w:szCs w:val="30"/>
        </w:rPr>
        <w:t>营造良好舆论环境</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党的十八届六中全会刚刚结束，党的十九大明年下半年就要召开，</w:t>
      </w:r>
      <w:proofErr w:type="gramStart"/>
      <w:r w:rsidRPr="00962DD5">
        <w:rPr>
          <w:rFonts w:ascii="仿宋_GB2312" w:eastAsia="仿宋_GB2312" w:hAnsi="宋体" w:cs="Arial" w:hint="eastAsia"/>
          <w:kern w:val="0"/>
          <w:sz w:val="30"/>
          <w:szCs w:val="30"/>
        </w:rPr>
        <w:t>眼下和</w:t>
      </w:r>
      <w:proofErr w:type="gramEnd"/>
      <w:r w:rsidRPr="00962DD5">
        <w:rPr>
          <w:rFonts w:ascii="仿宋_GB2312" w:eastAsia="仿宋_GB2312" w:hAnsi="宋体" w:cs="Arial" w:hint="eastAsia"/>
          <w:kern w:val="0"/>
          <w:sz w:val="30"/>
          <w:szCs w:val="30"/>
        </w:rPr>
        <w:t>未来一段时期，“全面从严治党”就是最大的政治。为这个主题营造良好的舆论环境，就是新闻媒体最大的责任。</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在十八届三中、四中、五中全会相继专题研究了全面深化改革、全面依法治国、全面建成小康社会后，十八届六中全会专题研究全面从严治党，这是党中央根据“四个全面”战略布局对全会议题的一个整体设计，标志着“四个全面”战略布局就此完善，党和国家的事业发展将由此掀开一个新的篇章。</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lastRenderedPageBreak/>
        <w:t>中央高度重视全面从严治党的宣传工作，并专门</w:t>
      </w:r>
      <w:proofErr w:type="gramStart"/>
      <w:r w:rsidRPr="00962DD5">
        <w:rPr>
          <w:rFonts w:ascii="仿宋_GB2312" w:eastAsia="仿宋_GB2312" w:hAnsi="宋体" w:cs="Arial" w:hint="eastAsia"/>
          <w:kern w:val="0"/>
          <w:sz w:val="30"/>
          <w:szCs w:val="30"/>
        </w:rPr>
        <w:t>作出</w:t>
      </w:r>
      <w:proofErr w:type="gramEnd"/>
      <w:r w:rsidRPr="00962DD5">
        <w:rPr>
          <w:rFonts w:ascii="仿宋_GB2312" w:eastAsia="仿宋_GB2312" w:hAnsi="宋体" w:cs="Arial" w:hint="eastAsia"/>
          <w:kern w:val="0"/>
          <w:sz w:val="30"/>
          <w:szCs w:val="30"/>
        </w:rPr>
        <w:t>了周密部署。面对这项重要政治任务，新闻媒体单位必须高度重视起来，把这项工作做好、做细、做扎实。</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首先要更加注重“四个全面”。在对“全面从严治党”的宣传工作中，新闻媒体必须提高政治警觉性，不仅更加关注自身业务工作的政治影响，同时还要密切关注国内外舆情动态，随时准备“亮剑”，与不和谐声音作针锋相对的斗争。</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二是宣传力度要大。“全面从严治党”的宣传力度一定要大，一定要迅速形成规模和声势，从而为“四个全面”战略布局的顺利开展奠定广泛而坚实的舆论基础。</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三是要注重策划性和思想性。媒体单位不能简单地停留在上传下达的新闻传播层面，一定要加强工作的策划性，提前布局、提早下手，产生一批成系列、有深度的新闻产品，要更加注重新闻产品的思想性和理论价值，从而更好地引导舆论。</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四是定位要精准，要做出特色。每家媒体都有擅长的领域和特定的读者群体，不可能面面俱到，必须结合自身定位，有针对性地策划特色新闻产品，才能起到较好的舆论营造效果。</w:t>
      </w:r>
    </w:p>
    <w:p w:rsidR="00962DD5" w:rsidRPr="00962DD5" w:rsidRDefault="00962DD5" w:rsidP="00962DD5">
      <w:pPr>
        <w:spacing w:beforeLines="0" w:before="100" w:beforeAutospacing="1" w:afterLines="0" w:after="100" w:afterAutospacing="1" w:line="600" w:lineRule="exact"/>
        <w:ind w:firstLine="482"/>
        <w:contextualSpacing/>
        <w:jc w:val="left"/>
        <w:rPr>
          <w:rFonts w:ascii="仿宋_GB2312" w:eastAsia="仿宋_GB2312" w:hAnsi="宋体" w:cs="Arial" w:hint="eastAsia"/>
          <w:kern w:val="0"/>
          <w:sz w:val="30"/>
          <w:szCs w:val="30"/>
        </w:rPr>
      </w:pPr>
      <w:r w:rsidRPr="00962DD5">
        <w:rPr>
          <w:rFonts w:ascii="仿宋_GB2312" w:eastAsia="仿宋_GB2312" w:hAnsi="宋体" w:cs="Arial" w:hint="eastAsia"/>
          <w:kern w:val="0"/>
          <w:sz w:val="30"/>
          <w:szCs w:val="30"/>
        </w:rPr>
        <w:t>五是要注重传播效果，充分利用新型传播方式。媒体单位在针对全面从严治党的宣传工作中，要应受众需求变化，创新理念、内容、体裁、形式、方法和手段，开拓思路，引入</w:t>
      </w:r>
      <w:proofErr w:type="gramStart"/>
      <w:r w:rsidRPr="00962DD5">
        <w:rPr>
          <w:rFonts w:ascii="仿宋_GB2312" w:eastAsia="仿宋_GB2312" w:hAnsi="宋体" w:cs="Arial" w:hint="eastAsia"/>
          <w:kern w:val="0"/>
          <w:sz w:val="30"/>
          <w:szCs w:val="30"/>
        </w:rPr>
        <w:t>更多新型</w:t>
      </w:r>
      <w:proofErr w:type="gramEnd"/>
      <w:r w:rsidRPr="00962DD5">
        <w:rPr>
          <w:rFonts w:ascii="仿宋_GB2312" w:eastAsia="仿宋_GB2312" w:hAnsi="宋体" w:cs="Arial" w:hint="eastAsia"/>
          <w:kern w:val="0"/>
          <w:sz w:val="30"/>
          <w:szCs w:val="30"/>
        </w:rPr>
        <w:t>媒体的传播思路和方式，从形式上提高新闻产品的二次乃至N</w:t>
      </w:r>
      <w:proofErr w:type="gramStart"/>
      <w:r w:rsidRPr="00962DD5">
        <w:rPr>
          <w:rFonts w:ascii="仿宋_GB2312" w:eastAsia="仿宋_GB2312" w:hAnsi="宋体" w:cs="Arial" w:hint="eastAsia"/>
          <w:kern w:val="0"/>
          <w:sz w:val="30"/>
          <w:szCs w:val="30"/>
        </w:rPr>
        <w:t>次传播</w:t>
      </w:r>
      <w:proofErr w:type="gramEnd"/>
      <w:r w:rsidRPr="00962DD5">
        <w:rPr>
          <w:rFonts w:ascii="仿宋_GB2312" w:eastAsia="仿宋_GB2312" w:hAnsi="宋体" w:cs="Arial" w:hint="eastAsia"/>
          <w:kern w:val="0"/>
          <w:sz w:val="30"/>
          <w:szCs w:val="30"/>
        </w:rPr>
        <w:t>的价值，从而确保舆论营造成效。</w:t>
      </w:r>
      <w:r w:rsidRPr="00962DD5">
        <w:rPr>
          <w:rFonts w:ascii="仿宋_GB2312" w:eastAsia="仿宋_GB2312" w:hAnsi="宋体" w:cs="Arial" w:hint="eastAsia"/>
          <w:b/>
          <w:bCs/>
          <w:kern w:val="0"/>
          <w:sz w:val="30"/>
          <w:szCs w:val="30"/>
        </w:rPr>
        <w:t xml:space="preserve"> （以发言先后为序；本报记者倪思洁、李晨阳整理，</w:t>
      </w:r>
      <w:proofErr w:type="gramStart"/>
      <w:r w:rsidRPr="00962DD5">
        <w:rPr>
          <w:rFonts w:ascii="仿宋_GB2312" w:eastAsia="仿宋_GB2312" w:hAnsi="宋体" w:cs="Arial" w:hint="eastAsia"/>
          <w:b/>
          <w:bCs/>
          <w:kern w:val="0"/>
          <w:sz w:val="30"/>
          <w:szCs w:val="30"/>
        </w:rPr>
        <w:t>李星杰摄</w:t>
      </w:r>
      <w:proofErr w:type="gramEnd"/>
      <w:r w:rsidRPr="00962DD5">
        <w:rPr>
          <w:rFonts w:ascii="仿宋_GB2312" w:eastAsia="仿宋_GB2312" w:hAnsi="宋体" w:cs="Arial" w:hint="eastAsia"/>
          <w:b/>
          <w:bCs/>
          <w:kern w:val="0"/>
          <w:sz w:val="30"/>
          <w:szCs w:val="30"/>
        </w:rPr>
        <w:t>）</w:t>
      </w:r>
    </w:p>
    <w:p w:rsidR="00962DD5" w:rsidRPr="0006640D" w:rsidRDefault="00962DD5" w:rsidP="0006640D">
      <w:pPr>
        <w:spacing w:beforeLines="0" w:before="100" w:beforeAutospacing="1" w:afterLines="0" w:after="100" w:afterAutospacing="1" w:line="600" w:lineRule="exact"/>
        <w:ind w:firstLine="482"/>
        <w:contextualSpacing/>
        <w:jc w:val="left"/>
        <w:rPr>
          <w:rFonts w:ascii="仿宋_GB2312" w:eastAsia="仿宋_GB2312" w:hAnsi="宋体" w:cs="Arial"/>
          <w:kern w:val="0"/>
          <w:sz w:val="30"/>
          <w:szCs w:val="30"/>
        </w:rPr>
      </w:pPr>
      <w:r w:rsidRPr="0006640D">
        <w:rPr>
          <w:rFonts w:ascii="仿宋_GB2312" w:eastAsia="仿宋_GB2312" w:hAnsi="宋体" w:cs="Arial" w:hint="eastAsia"/>
          <w:kern w:val="0"/>
          <w:sz w:val="30"/>
          <w:szCs w:val="30"/>
        </w:rPr>
        <w:lastRenderedPageBreak/>
        <w:t>《中国科学报》 (2016-11-22 第3版 要闻)</w:t>
      </w:r>
    </w:p>
    <w:p w:rsidR="005A31C8" w:rsidRPr="00962DD5" w:rsidRDefault="005A31C8" w:rsidP="00962DD5">
      <w:pPr>
        <w:spacing w:before="156" w:after="156"/>
      </w:pPr>
    </w:p>
    <w:sectPr w:rsidR="005A31C8" w:rsidRPr="00962D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DD5"/>
    <w:rsid w:val="0001039C"/>
    <w:rsid w:val="0002318A"/>
    <w:rsid w:val="00030928"/>
    <w:rsid w:val="000339ED"/>
    <w:rsid w:val="00034601"/>
    <w:rsid w:val="000412C0"/>
    <w:rsid w:val="000434EE"/>
    <w:rsid w:val="00057B93"/>
    <w:rsid w:val="0006410F"/>
    <w:rsid w:val="0006640D"/>
    <w:rsid w:val="00070EB5"/>
    <w:rsid w:val="00080A47"/>
    <w:rsid w:val="00092BB9"/>
    <w:rsid w:val="000A1F65"/>
    <w:rsid w:val="001159F0"/>
    <w:rsid w:val="001220A2"/>
    <w:rsid w:val="00124649"/>
    <w:rsid w:val="00134492"/>
    <w:rsid w:val="0013755E"/>
    <w:rsid w:val="001377B4"/>
    <w:rsid w:val="0014134C"/>
    <w:rsid w:val="00174661"/>
    <w:rsid w:val="00187AFD"/>
    <w:rsid w:val="001B7C71"/>
    <w:rsid w:val="001C2D66"/>
    <w:rsid w:val="001C79F4"/>
    <w:rsid w:val="001D2E3C"/>
    <w:rsid w:val="001E790A"/>
    <w:rsid w:val="002124D3"/>
    <w:rsid w:val="0021755D"/>
    <w:rsid w:val="0025281B"/>
    <w:rsid w:val="00254189"/>
    <w:rsid w:val="00262F23"/>
    <w:rsid w:val="00291B79"/>
    <w:rsid w:val="00295272"/>
    <w:rsid w:val="002A0D71"/>
    <w:rsid w:val="002B1403"/>
    <w:rsid w:val="002B3D69"/>
    <w:rsid w:val="002E1276"/>
    <w:rsid w:val="002E65A2"/>
    <w:rsid w:val="002F15CF"/>
    <w:rsid w:val="002F5E46"/>
    <w:rsid w:val="0030799D"/>
    <w:rsid w:val="00313BD6"/>
    <w:rsid w:val="00313C09"/>
    <w:rsid w:val="00327F3A"/>
    <w:rsid w:val="003365A1"/>
    <w:rsid w:val="00337F43"/>
    <w:rsid w:val="00342D3F"/>
    <w:rsid w:val="00350B12"/>
    <w:rsid w:val="00363CA5"/>
    <w:rsid w:val="0037016D"/>
    <w:rsid w:val="003941F6"/>
    <w:rsid w:val="00397819"/>
    <w:rsid w:val="003A2FA0"/>
    <w:rsid w:val="003B6EE0"/>
    <w:rsid w:val="003D5E2D"/>
    <w:rsid w:val="003E7E97"/>
    <w:rsid w:val="003F0C90"/>
    <w:rsid w:val="004035B0"/>
    <w:rsid w:val="00407190"/>
    <w:rsid w:val="004122B8"/>
    <w:rsid w:val="00413B89"/>
    <w:rsid w:val="00417DF8"/>
    <w:rsid w:val="00434CE2"/>
    <w:rsid w:val="004360FE"/>
    <w:rsid w:val="00453675"/>
    <w:rsid w:val="004819F8"/>
    <w:rsid w:val="004926EE"/>
    <w:rsid w:val="004A0849"/>
    <w:rsid w:val="004A26D7"/>
    <w:rsid w:val="004B045B"/>
    <w:rsid w:val="004B3C29"/>
    <w:rsid w:val="004B4D31"/>
    <w:rsid w:val="004B688D"/>
    <w:rsid w:val="004C40BF"/>
    <w:rsid w:val="004C5545"/>
    <w:rsid w:val="004F568A"/>
    <w:rsid w:val="005054E3"/>
    <w:rsid w:val="00516089"/>
    <w:rsid w:val="00545296"/>
    <w:rsid w:val="00552192"/>
    <w:rsid w:val="00552A28"/>
    <w:rsid w:val="00567086"/>
    <w:rsid w:val="00582D46"/>
    <w:rsid w:val="0058685D"/>
    <w:rsid w:val="005A31C8"/>
    <w:rsid w:val="005B1DF6"/>
    <w:rsid w:val="005B2337"/>
    <w:rsid w:val="005B4A6E"/>
    <w:rsid w:val="005D1B19"/>
    <w:rsid w:val="005D4312"/>
    <w:rsid w:val="005E0B20"/>
    <w:rsid w:val="006069AA"/>
    <w:rsid w:val="00606AA0"/>
    <w:rsid w:val="00610A94"/>
    <w:rsid w:val="00616B80"/>
    <w:rsid w:val="00627198"/>
    <w:rsid w:val="00642D74"/>
    <w:rsid w:val="00680AB0"/>
    <w:rsid w:val="006A7B98"/>
    <w:rsid w:val="006B0447"/>
    <w:rsid w:val="006B1E1D"/>
    <w:rsid w:val="006B43B3"/>
    <w:rsid w:val="006C1EEA"/>
    <w:rsid w:val="006D418C"/>
    <w:rsid w:val="006D5CD3"/>
    <w:rsid w:val="006D6633"/>
    <w:rsid w:val="006E32D7"/>
    <w:rsid w:val="006F1EC8"/>
    <w:rsid w:val="00716BCD"/>
    <w:rsid w:val="00716E87"/>
    <w:rsid w:val="007306B5"/>
    <w:rsid w:val="00733542"/>
    <w:rsid w:val="00742C83"/>
    <w:rsid w:val="007452B0"/>
    <w:rsid w:val="007524FC"/>
    <w:rsid w:val="00777EEA"/>
    <w:rsid w:val="007A2D88"/>
    <w:rsid w:val="007B643D"/>
    <w:rsid w:val="007B7796"/>
    <w:rsid w:val="007D1B9D"/>
    <w:rsid w:val="007D5C9C"/>
    <w:rsid w:val="008026BC"/>
    <w:rsid w:val="00817E1B"/>
    <w:rsid w:val="008332F2"/>
    <w:rsid w:val="00846323"/>
    <w:rsid w:val="00856CF7"/>
    <w:rsid w:val="00865D73"/>
    <w:rsid w:val="00866994"/>
    <w:rsid w:val="00882F3D"/>
    <w:rsid w:val="00895D49"/>
    <w:rsid w:val="0089706F"/>
    <w:rsid w:val="008970AC"/>
    <w:rsid w:val="008B472A"/>
    <w:rsid w:val="008B4F38"/>
    <w:rsid w:val="008F4AC7"/>
    <w:rsid w:val="008F6B82"/>
    <w:rsid w:val="0090775A"/>
    <w:rsid w:val="00907929"/>
    <w:rsid w:val="00907B02"/>
    <w:rsid w:val="0092486E"/>
    <w:rsid w:val="0093048C"/>
    <w:rsid w:val="009311B9"/>
    <w:rsid w:val="0094034C"/>
    <w:rsid w:val="0094211C"/>
    <w:rsid w:val="00945390"/>
    <w:rsid w:val="009556B3"/>
    <w:rsid w:val="009615A9"/>
    <w:rsid w:val="00962DD5"/>
    <w:rsid w:val="0097583F"/>
    <w:rsid w:val="00980D21"/>
    <w:rsid w:val="009939CE"/>
    <w:rsid w:val="009D1A0D"/>
    <w:rsid w:val="009D45F0"/>
    <w:rsid w:val="009D651A"/>
    <w:rsid w:val="009E1469"/>
    <w:rsid w:val="009E2843"/>
    <w:rsid w:val="009E4803"/>
    <w:rsid w:val="00A037E8"/>
    <w:rsid w:val="00A07503"/>
    <w:rsid w:val="00A176D7"/>
    <w:rsid w:val="00A42631"/>
    <w:rsid w:val="00A520A2"/>
    <w:rsid w:val="00A52838"/>
    <w:rsid w:val="00A64AF8"/>
    <w:rsid w:val="00A81A52"/>
    <w:rsid w:val="00AA10A3"/>
    <w:rsid w:val="00AC11DE"/>
    <w:rsid w:val="00AC18BE"/>
    <w:rsid w:val="00AD0591"/>
    <w:rsid w:val="00AD155C"/>
    <w:rsid w:val="00AD2929"/>
    <w:rsid w:val="00AE2981"/>
    <w:rsid w:val="00AF6F55"/>
    <w:rsid w:val="00B147D3"/>
    <w:rsid w:val="00B1698A"/>
    <w:rsid w:val="00B2031F"/>
    <w:rsid w:val="00B24218"/>
    <w:rsid w:val="00B2487C"/>
    <w:rsid w:val="00B65170"/>
    <w:rsid w:val="00B70524"/>
    <w:rsid w:val="00B72AB1"/>
    <w:rsid w:val="00B85D51"/>
    <w:rsid w:val="00B96D9E"/>
    <w:rsid w:val="00BC282B"/>
    <w:rsid w:val="00BD6AC9"/>
    <w:rsid w:val="00BE6D59"/>
    <w:rsid w:val="00BF401D"/>
    <w:rsid w:val="00C70EFB"/>
    <w:rsid w:val="00C82EA2"/>
    <w:rsid w:val="00C83DE9"/>
    <w:rsid w:val="00C84723"/>
    <w:rsid w:val="00C87DFA"/>
    <w:rsid w:val="00CA72EB"/>
    <w:rsid w:val="00CB2BC8"/>
    <w:rsid w:val="00CD60B7"/>
    <w:rsid w:val="00CE224D"/>
    <w:rsid w:val="00CE55D7"/>
    <w:rsid w:val="00CF028E"/>
    <w:rsid w:val="00CF110F"/>
    <w:rsid w:val="00CF45A6"/>
    <w:rsid w:val="00D01C20"/>
    <w:rsid w:val="00D14A76"/>
    <w:rsid w:val="00D20882"/>
    <w:rsid w:val="00D24D36"/>
    <w:rsid w:val="00D407ED"/>
    <w:rsid w:val="00D42E97"/>
    <w:rsid w:val="00D43FBE"/>
    <w:rsid w:val="00D601F9"/>
    <w:rsid w:val="00D80DC1"/>
    <w:rsid w:val="00D83552"/>
    <w:rsid w:val="00D866F1"/>
    <w:rsid w:val="00DA0AFF"/>
    <w:rsid w:val="00DD717F"/>
    <w:rsid w:val="00DE7604"/>
    <w:rsid w:val="00DF3490"/>
    <w:rsid w:val="00E104D4"/>
    <w:rsid w:val="00E21F7A"/>
    <w:rsid w:val="00E24D1D"/>
    <w:rsid w:val="00E32FD9"/>
    <w:rsid w:val="00E67589"/>
    <w:rsid w:val="00E72B3C"/>
    <w:rsid w:val="00E92BD7"/>
    <w:rsid w:val="00E95C2B"/>
    <w:rsid w:val="00EB4311"/>
    <w:rsid w:val="00EC00B9"/>
    <w:rsid w:val="00EC64DA"/>
    <w:rsid w:val="00EC726A"/>
    <w:rsid w:val="00F02380"/>
    <w:rsid w:val="00F0373A"/>
    <w:rsid w:val="00F047CB"/>
    <w:rsid w:val="00F0596A"/>
    <w:rsid w:val="00F3455C"/>
    <w:rsid w:val="00F346CD"/>
    <w:rsid w:val="00F34C07"/>
    <w:rsid w:val="00F41954"/>
    <w:rsid w:val="00F46EE5"/>
    <w:rsid w:val="00F47431"/>
    <w:rsid w:val="00F54435"/>
    <w:rsid w:val="00F56099"/>
    <w:rsid w:val="00F74270"/>
    <w:rsid w:val="00FA4236"/>
    <w:rsid w:val="00FC4986"/>
    <w:rsid w:val="00FD7641"/>
    <w:rsid w:val="00FF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DD5"/>
    <w:pPr>
      <w:spacing w:beforeLines="50" w:before="50" w:afterLines="50" w:after="50" w:line="52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62DD5"/>
    <w:pPr>
      <w:spacing w:before="0" w:after="0" w:line="240" w:lineRule="auto"/>
    </w:pPr>
    <w:rPr>
      <w:sz w:val="18"/>
      <w:szCs w:val="18"/>
    </w:rPr>
  </w:style>
  <w:style w:type="character" w:customStyle="1" w:styleId="Char">
    <w:name w:val="批注框文本 Char"/>
    <w:basedOn w:val="a0"/>
    <w:link w:val="a3"/>
    <w:uiPriority w:val="99"/>
    <w:semiHidden/>
    <w:rsid w:val="00962D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DD5"/>
    <w:pPr>
      <w:spacing w:beforeLines="50" w:before="50" w:afterLines="50" w:after="50" w:line="52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62DD5"/>
    <w:pPr>
      <w:spacing w:before="0" w:after="0" w:line="240" w:lineRule="auto"/>
    </w:pPr>
    <w:rPr>
      <w:sz w:val="18"/>
      <w:szCs w:val="18"/>
    </w:rPr>
  </w:style>
  <w:style w:type="character" w:customStyle="1" w:styleId="Char">
    <w:name w:val="批注框文本 Char"/>
    <w:basedOn w:val="a0"/>
    <w:link w:val="a3"/>
    <w:uiPriority w:val="99"/>
    <w:semiHidden/>
    <w:rsid w:val="00962D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1038</Words>
  <Characters>5922</Characters>
  <Application>Microsoft Office Word</Application>
  <DocSecurity>0</DocSecurity>
  <Lines>49</Lines>
  <Paragraphs>13</Paragraphs>
  <ScaleCrop>false</ScaleCrop>
  <Company/>
  <LinksUpToDate>false</LinksUpToDate>
  <CharactersWithSpaces>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韩博</dc:creator>
  <cp:lastModifiedBy>韩博</cp:lastModifiedBy>
  <cp:revision>2</cp:revision>
  <dcterms:created xsi:type="dcterms:W3CDTF">2016-11-23T02:01:00Z</dcterms:created>
  <dcterms:modified xsi:type="dcterms:W3CDTF">2016-11-23T02:11:00Z</dcterms:modified>
</cp:coreProperties>
</file>